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DA1D" w14:textId="5BBBAD1B" w:rsidR="00731701" w:rsidRDefault="00C94CDA">
      <w:r>
        <w:t>Austin Root</w:t>
      </w:r>
      <w:r w:rsidR="002916F3">
        <w:t xml:space="preserve"> – The Virtues of Alternative Investing </w:t>
      </w:r>
    </w:p>
    <w:p w14:paraId="759D2028" w14:textId="77777777" w:rsidR="00DE2649" w:rsidRDefault="00DE2649"/>
    <w:p w14:paraId="20F4783E" w14:textId="768F9A75" w:rsidR="00DE2649" w:rsidRDefault="00DE2649" w:rsidP="00DE2649">
      <w:r>
        <w:t xml:space="preserve">Austin Root </w:t>
      </w:r>
      <w:r w:rsidR="00185AF9">
        <w:t xml:space="preserve">- </w:t>
      </w:r>
      <w:r>
        <w:t>the Chief Investment Officer of Stansberry Asset Management</w:t>
      </w:r>
      <w:r w:rsidR="00185AF9">
        <w:t xml:space="preserve"> - </w:t>
      </w:r>
      <w:r>
        <w:t xml:space="preserve">thinks it’s time for </w:t>
      </w:r>
      <w:r w:rsidR="00185AF9">
        <w:t>qualified</w:t>
      </w:r>
      <w:r>
        <w:t xml:space="preserve"> investors to consider alternative assets.</w:t>
      </w:r>
    </w:p>
    <w:p w14:paraId="37BD1248" w14:textId="7EA1625E" w:rsidR="00DE2649" w:rsidRDefault="00DE2649" w:rsidP="00DE2649">
      <w:r>
        <w:t xml:space="preserve">Alternative assets </w:t>
      </w:r>
      <w:r w:rsidR="00185AF9">
        <w:t xml:space="preserve">include </w:t>
      </w:r>
      <w:r>
        <w:t>investments like</w:t>
      </w:r>
      <w:r w:rsidR="00161F9F">
        <w:t xml:space="preserve"> </w:t>
      </w:r>
      <w:r>
        <w:t>gold,</w:t>
      </w:r>
      <w:r w:rsidR="00161F9F">
        <w:t xml:space="preserve"> crypto currencies,</w:t>
      </w:r>
      <w:r>
        <w:t xml:space="preserve"> </w:t>
      </w:r>
      <w:r w:rsidR="00161F9F">
        <w:t xml:space="preserve">art, </w:t>
      </w:r>
      <w:r>
        <w:t>diamonds, and cars. And</w:t>
      </w:r>
      <w:r w:rsidR="00185AF9">
        <w:t xml:space="preserve"> </w:t>
      </w:r>
      <w:r w:rsidR="00161F9F">
        <w:t xml:space="preserve">investments like private real estate, hedge funds, and </w:t>
      </w:r>
      <w:r>
        <w:t>privately traded stocks and bonds</w:t>
      </w:r>
      <w:r w:rsidR="00161F9F">
        <w:t>.</w:t>
      </w:r>
    </w:p>
    <w:p w14:paraId="4131CDF8" w14:textId="1047AA82" w:rsidR="00161F9F" w:rsidRDefault="00DE2649">
      <w:r>
        <w:t>These investments are typically reserved for high wealth individual</w:t>
      </w:r>
      <w:r w:rsidR="00185AF9">
        <w:t>s</w:t>
      </w:r>
      <w:r>
        <w:t xml:space="preserve"> – </w:t>
      </w:r>
      <w:r w:rsidR="00161F9F">
        <w:t xml:space="preserve">starting with </w:t>
      </w:r>
      <w:r>
        <w:t xml:space="preserve">accredited investors that make at </w:t>
      </w:r>
      <w:r w:rsidR="00161F9F">
        <w:t xml:space="preserve">least </w:t>
      </w:r>
      <w:r>
        <w:t>$200,000 to $300,000 (depending on marita</w:t>
      </w:r>
      <w:r w:rsidR="00161F9F">
        <w:t xml:space="preserve">l status) or have a $1 million net worth. </w:t>
      </w:r>
    </w:p>
    <w:p w14:paraId="56DCD3DF" w14:textId="6F3ABE2A" w:rsidR="00161F9F" w:rsidRDefault="00161F9F">
      <w:r>
        <w:t xml:space="preserve">The </w:t>
      </w:r>
      <w:r w:rsidR="00EC4B3A">
        <w:t>drawback</w:t>
      </w:r>
      <w:r>
        <w:t xml:space="preserve"> of alternative assets is that </w:t>
      </w:r>
      <w:r w:rsidR="00EC4B3A">
        <w:t>they tend to be less-liquid, po</w:t>
      </w:r>
      <w:r w:rsidR="008D6959">
        <w:t xml:space="preserve">tentially </w:t>
      </w:r>
      <w:r w:rsidR="00EC4B3A">
        <w:t xml:space="preserve">have higher risk, and </w:t>
      </w:r>
      <w:r>
        <w:t>managers tend to charge higher fees</w:t>
      </w:r>
      <w:r w:rsidR="00EC4B3A">
        <w:t>.</w:t>
      </w:r>
    </w:p>
    <w:p w14:paraId="5DE7C487" w14:textId="04006E67" w:rsidR="00EC4B3A" w:rsidRDefault="00EC4B3A">
      <w:r>
        <w:t>The benefit of alternative assets is that investors get the opportunity to expand their investment landscape and earn higher returns</w:t>
      </w:r>
      <w:r w:rsidR="008D6959">
        <w:t>.</w:t>
      </w:r>
    </w:p>
    <w:p w14:paraId="1E6DE7FC" w14:textId="6363BB98" w:rsidR="00E52D14" w:rsidRDefault="007E2251">
      <w:r>
        <w:t>Root</w:t>
      </w:r>
      <w:r w:rsidR="00EC4B3A">
        <w:t xml:space="preserve"> says that of course a perfect situation would be “heads I win and tales I don’t lose”</w:t>
      </w:r>
      <w:r w:rsidR="008D6959">
        <w:t xml:space="preserve"> type of investment</w:t>
      </w:r>
      <w:r w:rsidR="00EC4B3A">
        <w:t>. But those investments almost never come up.</w:t>
      </w:r>
    </w:p>
    <w:p w14:paraId="315B0E03" w14:textId="794A2CD1" w:rsidR="00D4708A" w:rsidRDefault="00EC4B3A">
      <w:r>
        <w:t xml:space="preserve">At this point, </w:t>
      </w:r>
      <w:r w:rsidR="007E2251">
        <w:t>Root</w:t>
      </w:r>
      <w:r>
        <w:t xml:space="preserve"> </w:t>
      </w:r>
      <w:r w:rsidR="008D6959">
        <w:t xml:space="preserve">believes </w:t>
      </w:r>
      <w:r w:rsidR="00D4708A">
        <w:t>private bonds</w:t>
      </w:r>
      <w:r w:rsidR="008D6959">
        <w:t xml:space="preserve"> are the next best alternative. </w:t>
      </w:r>
      <w:r w:rsidR="00D4708A">
        <w:t xml:space="preserve"> </w:t>
      </w:r>
      <w:r w:rsidR="008D6959">
        <w:t xml:space="preserve">He’s sees them </w:t>
      </w:r>
      <w:r w:rsidR="00D4708A">
        <w:t>as having the best set-up in terms of upside capture and downside protection among alternative assets.</w:t>
      </w:r>
    </w:p>
    <w:p w14:paraId="4F3975D2" w14:textId="42463A38" w:rsidR="00EC4B3A" w:rsidRDefault="00D4708A">
      <w:r>
        <w:t xml:space="preserve">That because </w:t>
      </w:r>
      <w:r w:rsidR="002916F3">
        <w:t>investors</w:t>
      </w:r>
      <w:r>
        <w:t xml:space="preserve"> can earn great equity-like returns – high yields around</w:t>
      </w:r>
      <w:r w:rsidRPr="00D4708A">
        <w:t xml:space="preserve"> 12% to 13% </w:t>
      </w:r>
      <w:r>
        <w:t>while owning secured (back</w:t>
      </w:r>
      <w:r w:rsidR="007E2251">
        <w:t>ed</w:t>
      </w:r>
      <w:r>
        <w:t xml:space="preserve"> by assets) </w:t>
      </w:r>
      <w:r w:rsidR="007E2251" w:rsidRPr="007E2251">
        <w:t xml:space="preserve">bonds </w:t>
      </w:r>
      <w:r>
        <w:t xml:space="preserve">to protect </w:t>
      </w:r>
      <w:r w:rsidR="002916F3">
        <w:t xml:space="preserve">them </w:t>
      </w:r>
      <w:r>
        <w:t xml:space="preserve">on the downside </w:t>
      </w:r>
      <w:r w:rsidR="002916F3">
        <w:t xml:space="preserve">in case </w:t>
      </w:r>
      <w:r>
        <w:t xml:space="preserve">something goes wrong. In other words, you have the potential for large consistent gains with limited risk to the downside. </w:t>
      </w:r>
    </w:p>
    <w:p w14:paraId="57BB2A6B" w14:textId="2BB54967" w:rsidR="007E2251" w:rsidRDefault="007E2251" w:rsidP="007E2251">
      <w:r>
        <w:t xml:space="preserve">Root refers to billionaire businessman </w:t>
      </w:r>
      <w:r w:rsidRPr="007E2251">
        <w:t>Ste</w:t>
      </w:r>
      <w:r>
        <w:t xml:space="preserve">ve </w:t>
      </w:r>
      <w:r w:rsidRPr="007E2251">
        <w:t>Schwarzman</w:t>
      </w:r>
      <w:r>
        <w:t xml:space="preserve"> – who also thinks private credit is a great place to invest right now. </w:t>
      </w:r>
      <w:r w:rsidRPr="007E2251">
        <w:t xml:space="preserve">Schwarzman </w:t>
      </w:r>
      <w:r>
        <w:t xml:space="preserve">says </w:t>
      </w:r>
      <w:r w:rsidRPr="007E2251">
        <w:t>“If you can earn 12</w:t>
      </w:r>
      <w:r>
        <w:t>%</w:t>
      </w:r>
      <w:r w:rsidRPr="007E2251">
        <w:t>, maybe 13</w:t>
      </w:r>
      <w:r>
        <w:t xml:space="preserve">% </w:t>
      </w:r>
      <w:r w:rsidRPr="007E2251">
        <w:t xml:space="preserve">on a </w:t>
      </w:r>
      <w:proofErr w:type="gramStart"/>
      <w:r w:rsidRPr="007E2251">
        <w:t>really good</w:t>
      </w:r>
      <w:proofErr w:type="gramEnd"/>
      <w:r w:rsidRPr="007E2251">
        <w:t xml:space="preserve"> day in senior secured bank debt, what else do you want to do in life?</w:t>
      </w:r>
      <w:r>
        <w:t xml:space="preserve"> </w:t>
      </w:r>
    </w:p>
    <w:p w14:paraId="0930BF28" w14:textId="4B88C533" w:rsidR="00D4708A" w:rsidRDefault="007E2251" w:rsidP="007E2251">
      <w:r>
        <w:t xml:space="preserve">Schwarzman is also quoted as saying </w:t>
      </w:r>
      <w:r w:rsidRPr="007E2251">
        <w:t>“If you are living in a no-growth economy and somebody can give you 12</w:t>
      </w:r>
      <w:r>
        <w:t>%</w:t>
      </w:r>
      <w:r w:rsidRPr="007E2251">
        <w:t>, 13</w:t>
      </w:r>
      <w:r>
        <w:t>%</w:t>
      </w:r>
      <w:r w:rsidRPr="007E2251">
        <w:t xml:space="preserve"> with almost no prospect of loss, that’s about the best thing to do.”      </w:t>
      </w:r>
    </w:p>
    <w:p w14:paraId="6D16B930" w14:textId="7206FEF3" w:rsidR="00D4708A" w:rsidRDefault="00BC1945">
      <w:r>
        <w:t>Private credit typically involves d</w:t>
      </w:r>
      <w:r w:rsidRPr="00BC1945">
        <w:t>ebt investing in pre-existing financial assets</w:t>
      </w:r>
      <w:r w:rsidR="0025747D">
        <w:t xml:space="preserve"> or d</w:t>
      </w:r>
      <w:r w:rsidR="0025747D" w:rsidRPr="0025747D">
        <w:t xml:space="preserve">irect </w:t>
      </w:r>
      <w:r w:rsidR="0025747D">
        <w:t>l</w:t>
      </w:r>
      <w:r w:rsidR="0025747D" w:rsidRPr="0025747D">
        <w:t>ending</w:t>
      </w:r>
      <w:r w:rsidR="0025747D">
        <w:t xml:space="preserve"> – o</w:t>
      </w:r>
      <w:r w:rsidR="0025747D" w:rsidRPr="0025747D">
        <w:t>riginating</w:t>
      </w:r>
      <w:r w:rsidR="0025747D">
        <w:t xml:space="preserve"> new</w:t>
      </w:r>
      <w:r w:rsidR="0025747D" w:rsidRPr="0025747D">
        <w:t xml:space="preserve"> loans to borrowers</w:t>
      </w:r>
      <w:r w:rsidR="0025747D">
        <w:t>.</w:t>
      </w:r>
      <w:r w:rsidR="00CF0B25">
        <w:t xml:space="preserve"> </w:t>
      </w:r>
    </w:p>
    <w:p w14:paraId="30592776" w14:textId="114E3C77" w:rsidR="00F078F7" w:rsidRDefault="00CF0B25">
      <w:r>
        <w:t xml:space="preserve">Only investors with $1 million in net worth, long-term investment horizons, </w:t>
      </w:r>
      <w:r w:rsidR="002916F3">
        <w:t xml:space="preserve">who </w:t>
      </w:r>
      <w:r>
        <w:t>u</w:t>
      </w:r>
      <w:r w:rsidRPr="00CF0B25">
        <w:t xml:space="preserve">nderstand </w:t>
      </w:r>
      <w:r>
        <w:t xml:space="preserve">the </w:t>
      </w:r>
      <w:r w:rsidRPr="00CF0B25">
        <w:t>advantage</w:t>
      </w:r>
      <w:r>
        <w:t>s</w:t>
      </w:r>
      <w:r w:rsidRPr="00CF0B25">
        <w:t xml:space="preserve"> and disadvantages</w:t>
      </w:r>
      <w:r>
        <w:t>, and are looking to diversify their portfolio should invest in private credit.</w:t>
      </w:r>
    </w:p>
    <w:p w14:paraId="3961CFA2" w14:textId="51DC9319" w:rsidR="00F078F7" w:rsidRDefault="00CF0B25">
      <w:r>
        <w:t>Overall, the p</w:t>
      </w:r>
      <w:r w:rsidR="00F078F7">
        <w:t xml:space="preserve">rivate credit market is tiny </w:t>
      </w:r>
      <w:r>
        <w:t>and</w:t>
      </w:r>
      <w:r w:rsidR="00F078F7">
        <w:t xml:space="preserve"> largely </w:t>
      </w:r>
      <w:r>
        <w:t xml:space="preserve">focuses on </w:t>
      </w:r>
      <w:r w:rsidR="00F078F7">
        <w:t>floating rate debt</w:t>
      </w:r>
      <w:r>
        <w:t>.</w:t>
      </w:r>
    </w:p>
    <w:p w14:paraId="2BDA91DE" w14:textId="18D91913" w:rsidR="00F078F7" w:rsidRDefault="00CF0B25">
      <w:r w:rsidRPr="00CF0B25">
        <w:t>Stansberry Asset Management</w:t>
      </w:r>
      <w:r>
        <w:t xml:space="preserve"> offers products for qualified investors to pool their money and to invest in private credit – allowing investors </w:t>
      </w:r>
      <w:r w:rsidR="00D81414">
        <w:t>to enter investments that they might not otherwise have access to – while reducing fees in the process.</w:t>
      </w:r>
    </w:p>
    <w:p w14:paraId="0931C168" w14:textId="1EC0F7E6" w:rsidR="00CF0B25" w:rsidRDefault="00D81414">
      <w:r>
        <w:t xml:space="preserve">Interested investors can reach out to friendly folks at </w:t>
      </w:r>
      <w:r w:rsidRPr="00D81414">
        <w:t>Stansberry Asset Management</w:t>
      </w:r>
      <w:r>
        <w:t xml:space="preserve"> for more details. They are always happy to take calls, discuss products, and answer questions.</w:t>
      </w:r>
    </w:p>
    <w:sectPr w:rsidR="00CF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DA"/>
    <w:rsid w:val="00161F9F"/>
    <w:rsid w:val="00185AF9"/>
    <w:rsid w:val="0025747D"/>
    <w:rsid w:val="002916F3"/>
    <w:rsid w:val="005A0CDE"/>
    <w:rsid w:val="00731701"/>
    <w:rsid w:val="007E2251"/>
    <w:rsid w:val="00832101"/>
    <w:rsid w:val="008D6959"/>
    <w:rsid w:val="00912D17"/>
    <w:rsid w:val="00BC1945"/>
    <w:rsid w:val="00C94CDA"/>
    <w:rsid w:val="00CF0B25"/>
    <w:rsid w:val="00D4708A"/>
    <w:rsid w:val="00D81414"/>
    <w:rsid w:val="00DE2649"/>
    <w:rsid w:val="00E14374"/>
    <w:rsid w:val="00E52D14"/>
    <w:rsid w:val="00E951FB"/>
    <w:rsid w:val="00EC4B3A"/>
    <w:rsid w:val="00F078F7"/>
    <w:rsid w:val="00F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981F"/>
  <w15:chartTrackingRefBased/>
  <w15:docId w15:val="{3C749C25-6AE1-4735-BEEE-F43D2E73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McGilton</dc:creator>
  <cp:keywords/>
  <dc:description/>
  <cp:lastModifiedBy>Teresita Miller</cp:lastModifiedBy>
  <cp:revision>2</cp:revision>
  <dcterms:created xsi:type="dcterms:W3CDTF">2023-10-25T16:57:00Z</dcterms:created>
  <dcterms:modified xsi:type="dcterms:W3CDTF">2023-10-25T16:57:00Z</dcterms:modified>
</cp:coreProperties>
</file>