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6203" w14:textId="77777777" w:rsidR="009218A9" w:rsidRPr="00227A85" w:rsidRDefault="009218A9" w:rsidP="009218A9">
      <w:pPr>
        <w:jc w:val="center"/>
        <w:rPr>
          <w:b/>
          <w:bCs/>
        </w:rPr>
      </w:pPr>
      <w:r w:rsidRPr="00227A85">
        <w:rPr>
          <w:b/>
          <w:bCs/>
        </w:rPr>
        <w:t>Brett Eversole: The Most Important Trend Outside of Stocks</w:t>
      </w:r>
    </w:p>
    <w:p w14:paraId="409FFED5" w14:textId="77777777" w:rsidR="009218A9" w:rsidRDefault="009218A9" w:rsidP="009218A9">
      <w:pPr>
        <w:jc w:val="center"/>
      </w:pPr>
    </w:p>
    <w:p w14:paraId="550000E0" w14:textId="77777777" w:rsidR="009218A9" w:rsidRDefault="009218A9" w:rsidP="009218A9">
      <w:r>
        <w:t xml:space="preserve">Brett Eversole is the editor of the True Wealth publications including True Wealth, True Wealth Systems, and True Wealth Real Estate. He boasts a background in applied mathematics and statistics. He put this to work by helping to develop the </w:t>
      </w:r>
      <w:r>
        <w:rPr>
          <w:i/>
          <w:iCs/>
        </w:rPr>
        <w:t xml:space="preserve">True Wealth Systems </w:t>
      </w:r>
      <w:r>
        <w:t xml:space="preserve">– one of Stansberry Research’s most in-depth, data-driven products. </w:t>
      </w:r>
    </w:p>
    <w:p w14:paraId="7C2E86DC" w14:textId="77777777" w:rsidR="009218A9" w:rsidRDefault="009218A9" w:rsidP="009218A9"/>
    <w:p w14:paraId="1FF89EEF" w14:textId="77777777" w:rsidR="009218A9" w:rsidRDefault="009218A9" w:rsidP="009218A9">
      <w:r>
        <w:t xml:space="preserve">Brett immediately starts off by speaking of a massive trend that no one sees coming and is already a year old. Yet, nobody is talking about it, and it is likely that it could affect every asset that you own. </w:t>
      </w:r>
    </w:p>
    <w:p w14:paraId="1FF5F7CA" w14:textId="77777777" w:rsidR="009218A9" w:rsidRDefault="009218A9" w:rsidP="009218A9"/>
    <w:p w14:paraId="3A2FC65E" w14:textId="77777777" w:rsidR="009218A9" w:rsidRDefault="009218A9" w:rsidP="009218A9">
      <w:r>
        <w:t xml:space="preserve">To understand this trend, Brett reiterates what he discussed last year when he predicted that the DOW would break 150,000 by 2031. This prediction was largely led by a secular bull market. We are only about 10 years into this bull market, with about 8 years to go. </w:t>
      </w:r>
    </w:p>
    <w:p w14:paraId="55D9D0A6" w14:textId="77777777" w:rsidR="009218A9" w:rsidRDefault="009218A9" w:rsidP="009218A9"/>
    <w:p w14:paraId="20265B9B" w14:textId="77777777" w:rsidR="009218A9" w:rsidRDefault="009218A9" w:rsidP="009218A9">
      <w:r>
        <w:t>While this bull-market has underperformed, we are up about 12.3% per year. However, nobody believes in this bull market, making it incredibly underinvested. Why? Many think that a recession is coming because the yield curve has inverted.</w:t>
      </w:r>
    </w:p>
    <w:p w14:paraId="7A9500FA" w14:textId="77777777" w:rsidR="009218A9" w:rsidRDefault="009218A9" w:rsidP="009218A9"/>
    <w:p w14:paraId="41537573" w14:textId="77777777" w:rsidR="009218A9" w:rsidRDefault="009218A9" w:rsidP="009218A9">
      <w:r>
        <w:t>A large reason the recession hasn’t appeared is due to the fact that unemployment hasn’t skyrocketed, and consumers are still buying at an all-time high. With the retail market being up by half a billion dollars in just one year.</w:t>
      </w:r>
    </w:p>
    <w:p w14:paraId="39CD95B8" w14:textId="77777777" w:rsidR="009218A9" w:rsidRDefault="009218A9" w:rsidP="009218A9"/>
    <w:p w14:paraId="1EF57EA0" w14:textId="77777777" w:rsidR="009218A9" w:rsidRDefault="009218A9" w:rsidP="009218A9">
      <w:r>
        <w:t xml:space="preserve">Greg emphasized that right now there is a sort of “FOMO” (fear of missing out) boom occurring in stocks. While stocks continue to rise, most folks are still sitting on the sidelines not owning these great companies. He reiterates that the secular bull market is still underway and you really want to own stocks. </w:t>
      </w:r>
    </w:p>
    <w:p w14:paraId="4B077E3D" w14:textId="77777777" w:rsidR="009218A9" w:rsidRDefault="009218A9" w:rsidP="009218A9"/>
    <w:p w14:paraId="7982DA40" w14:textId="77777777" w:rsidR="009218A9" w:rsidRDefault="009218A9" w:rsidP="009218A9">
      <w:r>
        <w:t xml:space="preserve">Continuing, Brett notes the most important trend outside of stocks as the U.S. dollar is in the early stages of a massive long-term decline. The dollar peaked in 2022 and has the potential to fall as far as 40%. </w:t>
      </w:r>
    </w:p>
    <w:p w14:paraId="2BFBBF43" w14:textId="77777777" w:rsidR="009218A9" w:rsidRDefault="009218A9" w:rsidP="009218A9"/>
    <w:p w14:paraId="73E54A79" w14:textId="77777777" w:rsidR="009218A9" w:rsidRDefault="009218A9" w:rsidP="009218A9">
      <w:r>
        <w:t xml:space="preserve">Lastly, he goes into things that have soared since 2000. Here he mentions gold,  emerging markets and diamonds. </w:t>
      </w:r>
    </w:p>
    <w:p w14:paraId="3E66FBB1" w14:textId="77777777" w:rsidR="009218A9" w:rsidRDefault="009218A9" w:rsidP="009218A9"/>
    <w:p w14:paraId="0FD29955" w14:textId="77777777" w:rsidR="009218A9" w:rsidRDefault="009218A9" w:rsidP="009218A9">
      <w:r>
        <w:t>Greg recommend betting on precious metals with Seabridge Gold (NYSE: SA) and ASA Gold and Precious Metals Fund (NYSE:ASA).</w:t>
      </w:r>
    </w:p>
    <w:p w14:paraId="1D51182A" w14:textId="77777777" w:rsidR="009218A9" w:rsidRDefault="009218A9" w:rsidP="009218A9"/>
    <w:p w14:paraId="4B18C545" w14:textId="77777777" w:rsidR="009218A9" w:rsidRPr="00836CE4" w:rsidRDefault="009218A9" w:rsidP="009218A9">
      <w:r>
        <w:t>He also recommended betting on emerging markets with KraneShares MSCI Emerging Markets Ex China Index ETF (NYSE: KEMX) and KraneShares Emerging Markets Consumer Technology Index ETF (NYSE: KEMQ).</w:t>
      </w:r>
    </w:p>
    <w:p w14:paraId="3689DDAF" w14:textId="77777777" w:rsidR="00F137FC" w:rsidRDefault="00F137FC"/>
    <w:sectPr w:rsidR="00F1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9"/>
    <w:rsid w:val="00227587"/>
    <w:rsid w:val="003942EB"/>
    <w:rsid w:val="009218A9"/>
    <w:rsid w:val="00F1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54676"/>
  <w15:chartTrackingRefBased/>
  <w15:docId w15:val="{3D3B7548-EC47-4543-B467-2E52A59A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2023-10-25T16:41:00Z</dcterms:created>
  <dcterms:modified xsi:type="dcterms:W3CDTF">2023-10-25T16:41:00Z</dcterms:modified>
</cp:coreProperties>
</file>